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02FA4" w14:textId="77777777" w:rsidR="0011087C" w:rsidRDefault="0011087C" w:rsidP="0011087C">
      <w:pPr>
        <w:pStyle w:val="Heading2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Heathrow Airport</w:t>
      </w:r>
    </w:p>
    <w:p w14:paraId="65608E0D" w14:textId="77777777" w:rsidR="0011087C" w:rsidRDefault="0011087C" w:rsidP="0011087C">
      <w:pPr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>Organisation: </w:t>
      </w:r>
      <w:r>
        <w:rPr>
          <w:rFonts w:ascii="Arial" w:hAnsi="Arial" w:cs="Arial"/>
          <w:color w:val="333333"/>
          <w:sz w:val="18"/>
          <w:szCs w:val="18"/>
        </w:rPr>
        <w:t>Transport</w:t>
      </w:r>
    </w:p>
    <w:p w14:paraId="44368301" w14:textId="77777777" w:rsidR="0011087C" w:rsidRDefault="0011087C" w:rsidP="0011087C">
      <w:pPr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>Source: </w:t>
      </w:r>
      <w:r>
        <w:rPr>
          <w:rFonts w:ascii="Arial" w:hAnsi="Arial" w:cs="Arial"/>
          <w:color w:val="333333"/>
          <w:sz w:val="18"/>
          <w:szCs w:val="18"/>
        </w:rPr>
        <w:t>House of Commons - Commons Written Answers</w:t>
      </w:r>
    </w:p>
    <w:p w14:paraId="7A4CA7FC" w14:textId="77777777" w:rsidR="0011087C" w:rsidRDefault="0011087C" w:rsidP="0011087C">
      <w:pPr>
        <w:rPr>
          <w:rFonts w:ascii="Arial" w:hAnsi="Arial" w:cs="Arial"/>
          <w:color w:val="333333"/>
          <w:sz w:val="18"/>
          <w:szCs w:val="18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 xml:space="preserve">Date: </w:t>
      </w:r>
      <w:r>
        <w:rPr>
          <w:rFonts w:ascii="Arial" w:hAnsi="Arial" w:cs="Arial"/>
          <w:color w:val="333333"/>
          <w:sz w:val="18"/>
          <w:szCs w:val="18"/>
        </w:rPr>
        <w:t>04.11.13</w:t>
      </w:r>
    </w:p>
    <w:p w14:paraId="69D55A97" w14:textId="77777777" w:rsidR="0011087C" w:rsidRDefault="0011087C" w:rsidP="0011087C">
      <w:pPr>
        <w:pStyle w:val="person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Zac Goldsmith</w:t>
      </w:r>
    </w:p>
    <w:p w14:paraId="3901505C" w14:textId="77777777" w:rsidR="0011087C" w:rsidRDefault="0011087C" w:rsidP="0011087C">
      <w:pPr>
        <w:pStyle w:val="NormalWeb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To ask the Secretary of State for Transport what assessment he made of the study by the Small Area Health Statistics Unit at Imperial College, London, Aircraft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and cardiovascular disease near Heathrow Airport in London, published on 8 October 2013. [173205]</w:t>
      </w:r>
    </w:p>
    <w:p w14:paraId="0274BCC8" w14:textId="77777777" w:rsidR="0011087C" w:rsidRDefault="0011087C" w:rsidP="0011087C">
      <w:pPr>
        <w:pStyle w:val="person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Mr Goodwill</w:t>
      </w:r>
    </w:p>
    <w:p w14:paraId="537AF296" w14:textId="77777777" w:rsidR="0011087C" w:rsidRDefault="0011087C" w:rsidP="0011087C">
      <w:pPr>
        <w:pStyle w:val="NormalWeb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Mr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Goodwill:The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Government was aware of research associating exposure to aircraft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with certain health effects such as cardiovascular disease. This latest study does not prove causality between aircraft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 xml:space="preserve"> exposure and these health risks, though it does add further evidence that this may be possible. Heart disease and stroke usually involve a combination of risk factors and it would not be possible to prove that a heart attack or stroke was caused by aircraft </w:t>
      </w:r>
      <w:r>
        <w:rPr>
          <w:rStyle w:val="highlightword"/>
          <w:rFonts w:ascii="Arial" w:hAnsi="Arial" w:cs="Arial"/>
          <w:sz w:val="18"/>
          <w:szCs w:val="18"/>
        </w:rPr>
        <w:t>noise</w:t>
      </w:r>
      <w:r>
        <w:rPr>
          <w:rFonts w:ascii="Arial" w:hAnsi="Arial" w:cs="Arial"/>
          <w:color w:val="333333"/>
          <w:sz w:val="18"/>
          <w:szCs w:val="18"/>
        </w:rPr>
        <w:t>. The results of the study will be evaluated and, alongside other existing evidence, will be used to help inform our policy development.</w:t>
      </w:r>
    </w:p>
    <w:p w14:paraId="2EB94B99" w14:textId="77777777" w:rsidR="0011087C" w:rsidRDefault="0011087C" w:rsidP="0011087C">
      <w:pPr>
        <w:pStyle w:val="column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HC Deb 04 November 2013 cc42-</w:t>
      </w:r>
    </w:p>
    <w:p w14:paraId="1595F4AA" w14:textId="77777777" w:rsidR="0011087C" w:rsidRDefault="0011087C" w:rsidP="0011087C">
      <w:pPr>
        <w:pStyle w:val="sourcelink"/>
        <w:rPr>
          <w:rFonts w:ascii="Arial" w:hAnsi="Arial" w:cs="Arial"/>
          <w:color w:val="333333"/>
          <w:sz w:val="18"/>
          <w:szCs w:val="18"/>
        </w:rPr>
      </w:pPr>
      <w:hyperlink r:id="rId7" w:anchor="1311055000090" w:tgtFrame="_blank" w:tooltip="Click here to see this item in your browser" w:history="1">
        <w:r>
          <w:rPr>
            <w:rStyle w:val="Hyperlink"/>
            <w:rFonts w:ascii="Arial" w:hAnsi="Arial" w:cs="Arial"/>
            <w:sz w:val="18"/>
            <w:szCs w:val="18"/>
          </w:rPr>
          <w:t>Link to the original source document</w:t>
        </w:r>
      </w:hyperlink>
    </w:p>
    <w:p w14:paraId="34D7ED8F" w14:textId="77777777" w:rsidR="00D55615" w:rsidRDefault="00D55615">
      <w:bookmarkStart w:id="0" w:name="_GoBack"/>
      <w:bookmarkEnd w:id="0"/>
    </w:p>
    <w:sectPr w:rsidR="00D556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87C"/>
    <w:rsid w:val="0011087C"/>
    <w:rsid w:val="00D5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24332"/>
  <w15:chartTrackingRefBased/>
  <w15:docId w15:val="{4D7BBDA7-BF00-4932-A049-2AD8BA63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87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11087C"/>
    <w:pPr>
      <w:spacing w:before="225" w:after="225"/>
      <w:outlineLvl w:val="1"/>
    </w:pPr>
    <w:rPr>
      <w:b/>
      <w:bCs/>
      <w:color w:val="5089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1087C"/>
    <w:rPr>
      <w:rFonts w:ascii="Times New Roman" w:hAnsi="Times New Roman" w:cs="Times New Roman"/>
      <w:b/>
      <w:bCs/>
      <w:color w:val="508923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1087C"/>
    <w:rPr>
      <w:strike w:val="0"/>
      <w:dstrike w:val="0"/>
      <w:color w:val="508923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11087C"/>
    <w:pPr>
      <w:spacing w:before="225" w:after="225"/>
    </w:pPr>
  </w:style>
  <w:style w:type="paragraph" w:customStyle="1" w:styleId="person">
    <w:name w:val="person"/>
    <w:basedOn w:val="Normal"/>
    <w:uiPriority w:val="99"/>
    <w:semiHidden/>
    <w:rsid w:val="0011087C"/>
    <w:pPr>
      <w:spacing w:before="225" w:after="225"/>
    </w:pPr>
  </w:style>
  <w:style w:type="paragraph" w:customStyle="1" w:styleId="column">
    <w:name w:val="column"/>
    <w:basedOn w:val="Normal"/>
    <w:uiPriority w:val="99"/>
    <w:semiHidden/>
    <w:rsid w:val="0011087C"/>
    <w:pPr>
      <w:spacing w:before="225" w:after="225"/>
    </w:pPr>
  </w:style>
  <w:style w:type="paragraph" w:customStyle="1" w:styleId="sourcelink">
    <w:name w:val="sourcelink"/>
    <w:basedOn w:val="Normal"/>
    <w:uiPriority w:val="99"/>
    <w:semiHidden/>
    <w:rsid w:val="0011087C"/>
    <w:pPr>
      <w:spacing w:before="225" w:after="225"/>
    </w:pPr>
  </w:style>
  <w:style w:type="character" w:customStyle="1" w:styleId="highlightword">
    <w:name w:val="highlightword"/>
    <w:basedOn w:val="DefaultParagraphFont"/>
    <w:rsid w:val="0011087C"/>
    <w:rPr>
      <w:b/>
      <w:bCs/>
      <w:color w:val="B30000"/>
      <w:u w:val="single"/>
    </w:rPr>
  </w:style>
  <w:style w:type="character" w:styleId="Strong">
    <w:name w:val="Strong"/>
    <w:basedOn w:val="DefaultParagraphFont"/>
    <w:uiPriority w:val="22"/>
    <w:qFormat/>
    <w:rsid w:val="001108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publications.parliament.uk/pa/cm201314/cmhansrd/cm131104/text/131104w0002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1594C3CAF97418643921FD54D99F8" ma:contentTypeVersion="0" ma:contentTypeDescription="Create a new document." ma:contentTypeScope="" ma:versionID="d4d5ce730d548657b8a99c622854f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D53478-127B-4CBD-B977-EBF39C725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A5FAFF-5DDC-481C-92BB-371A4E4C8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AF1854-2731-49B0-8427-5A0B61194EFE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C23030CE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Cerulean Solutions Limited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 Sankey</dc:creator>
  <cp:keywords/>
  <dc:description/>
  <cp:lastModifiedBy>Chantel Sankey</cp:lastModifiedBy>
  <cp:revision>1</cp:revision>
  <dcterms:created xsi:type="dcterms:W3CDTF">2014-07-16T07:53:00Z</dcterms:created>
  <dcterms:modified xsi:type="dcterms:W3CDTF">2014-07-16T07:55:00Z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0x010100AE01594C3CAF97418643921FD54D99F8</vt:lpwstr>
  </property>
</Properties>
</file>