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7BA76" w14:textId="77777777" w:rsidR="00610B07" w:rsidRDefault="00610B07" w:rsidP="00610B07">
      <w:pPr>
        <w:pStyle w:val="Heading2"/>
        <w:rPr>
          <w:rFonts w:ascii="Arial" w:eastAsia="Times New Roman" w:hAnsi="Arial" w:cs="Arial"/>
          <w:sz w:val="27"/>
          <w:szCs w:val="27"/>
        </w:rPr>
      </w:pPr>
      <w:r>
        <w:rPr>
          <w:rFonts w:ascii="Arial" w:eastAsia="Times New Roman" w:hAnsi="Arial" w:cs="Arial"/>
          <w:sz w:val="27"/>
          <w:szCs w:val="27"/>
        </w:rPr>
        <w:t>Heathrow Airport</w:t>
      </w:r>
    </w:p>
    <w:p w14:paraId="66E907F9" w14:textId="77777777" w:rsidR="00610B07" w:rsidRDefault="00610B07" w:rsidP="00610B07">
      <w:pPr>
        <w:rPr>
          <w:rFonts w:ascii="Arial" w:hAnsi="Arial" w:cs="Arial"/>
          <w:color w:val="333333"/>
          <w:sz w:val="18"/>
          <w:szCs w:val="18"/>
        </w:rPr>
      </w:pPr>
      <w:r>
        <w:rPr>
          <w:rStyle w:val="Strong"/>
          <w:rFonts w:ascii="Arial" w:hAnsi="Arial" w:cs="Arial"/>
          <w:color w:val="333333"/>
          <w:sz w:val="18"/>
          <w:szCs w:val="18"/>
        </w:rPr>
        <w:t>Organisation: </w:t>
      </w:r>
      <w:r>
        <w:rPr>
          <w:rFonts w:ascii="Arial" w:hAnsi="Arial" w:cs="Arial"/>
          <w:color w:val="333333"/>
          <w:sz w:val="18"/>
          <w:szCs w:val="18"/>
        </w:rPr>
        <w:t>Environment, Food and Rural Affairs</w:t>
      </w:r>
    </w:p>
    <w:p w14:paraId="14E3C3C3" w14:textId="77777777" w:rsidR="00610B07" w:rsidRDefault="00610B07" w:rsidP="00610B07">
      <w:pPr>
        <w:rPr>
          <w:rFonts w:ascii="Arial" w:hAnsi="Arial" w:cs="Arial"/>
          <w:color w:val="333333"/>
          <w:sz w:val="18"/>
          <w:szCs w:val="18"/>
        </w:rPr>
      </w:pPr>
      <w:r>
        <w:rPr>
          <w:rStyle w:val="Strong"/>
          <w:rFonts w:ascii="Arial" w:hAnsi="Arial" w:cs="Arial"/>
          <w:color w:val="333333"/>
          <w:sz w:val="18"/>
          <w:szCs w:val="18"/>
        </w:rPr>
        <w:t>Source: </w:t>
      </w:r>
      <w:r>
        <w:rPr>
          <w:rFonts w:ascii="Arial" w:hAnsi="Arial" w:cs="Arial"/>
          <w:color w:val="333333"/>
          <w:sz w:val="18"/>
          <w:szCs w:val="18"/>
        </w:rPr>
        <w:t>House of Commons - Commons Written Answers</w:t>
      </w:r>
    </w:p>
    <w:p w14:paraId="00D9BD53" w14:textId="77777777" w:rsidR="00610B07" w:rsidRDefault="00610B07" w:rsidP="00610B07">
      <w:pPr>
        <w:rPr>
          <w:rFonts w:ascii="Arial" w:hAnsi="Arial" w:cs="Arial"/>
          <w:color w:val="333333"/>
          <w:sz w:val="18"/>
          <w:szCs w:val="18"/>
        </w:rPr>
      </w:pPr>
      <w:r>
        <w:rPr>
          <w:rStyle w:val="Strong"/>
          <w:rFonts w:ascii="Arial" w:hAnsi="Arial" w:cs="Arial"/>
          <w:color w:val="333333"/>
          <w:sz w:val="18"/>
          <w:szCs w:val="18"/>
        </w:rPr>
        <w:t xml:space="preserve">Date: </w:t>
      </w:r>
      <w:r>
        <w:rPr>
          <w:rFonts w:ascii="Arial" w:hAnsi="Arial" w:cs="Arial"/>
          <w:color w:val="333333"/>
          <w:sz w:val="18"/>
          <w:szCs w:val="18"/>
        </w:rPr>
        <w:t>06.03.14</w:t>
      </w:r>
    </w:p>
    <w:p w14:paraId="3C40D672" w14:textId="77777777" w:rsidR="00610B07" w:rsidRDefault="00610B07" w:rsidP="00610B07">
      <w:pPr>
        <w:pStyle w:val="person"/>
        <w:rPr>
          <w:rFonts w:ascii="Arial" w:hAnsi="Arial" w:cs="Arial"/>
          <w:color w:val="333333"/>
          <w:sz w:val="18"/>
          <w:szCs w:val="18"/>
        </w:rPr>
      </w:pPr>
      <w:r>
        <w:rPr>
          <w:rFonts w:ascii="Arial" w:hAnsi="Arial" w:cs="Arial"/>
          <w:color w:val="333333"/>
          <w:sz w:val="18"/>
          <w:szCs w:val="18"/>
        </w:rPr>
        <w:t xml:space="preserve">Adam </w:t>
      </w:r>
      <w:proofErr w:type="spellStart"/>
      <w:r>
        <w:rPr>
          <w:rFonts w:ascii="Arial" w:hAnsi="Arial" w:cs="Arial"/>
          <w:color w:val="333333"/>
          <w:sz w:val="18"/>
          <w:szCs w:val="18"/>
        </w:rPr>
        <w:t>Afriyie</w:t>
      </w:r>
      <w:proofErr w:type="spellEnd"/>
    </w:p>
    <w:p w14:paraId="1E6F9D39" w14:textId="77777777" w:rsidR="00610B07" w:rsidRDefault="00610B07" w:rsidP="00610B07">
      <w:pPr>
        <w:pStyle w:val="NormalWeb"/>
        <w:rPr>
          <w:rFonts w:ascii="Arial" w:hAnsi="Arial" w:cs="Arial"/>
          <w:color w:val="333333"/>
          <w:sz w:val="18"/>
          <w:szCs w:val="18"/>
        </w:rPr>
      </w:pPr>
      <w:r>
        <w:rPr>
          <w:rFonts w:ascii="Arial" w:hAnsi="Arial" w:cs="Arial"/>
          <w:color w:val="333333"/>
          <w:sz w:val="18"/>
          <w:szCs w:val="18"/>
        </w:rPr>
        <w:t>To ask the Secretary of State for Environment, Food and Rural Affairs what assessment he has made of the potential effect of expansion of Heathrow airport on flood reservoir capacity in (a) Berkshire, (b) Surrey and (c) the surrounding areas. [189708]</w:t>
      </w:r>
    </w:p>
    <w:p w14:paraId="3AEF4F6D" w14:textId="77777777" w:rsidR="00610B07" w:rsidRDefault="00610B07" w:rsidP="00610B07">
      <w:pPr>
        <w:pStyle w:val="person"/>
        <w:rPr>
          <w:rFonts w:ascii="Arial" w:hAnsi="Arial" w:cs="Arial"/>
          <w:color w:val="333333"/>
          <w:sz w:val="18"/>
          <w:szCs w:val="18"/>
        </w:rPr>
      </w:pPr>
      <w:r>
        <w:rPr>
          <w:rFonts w:ascii="Arial" w:hAnsi="Arial" w:cs="Arial"/>
          <w:color w:val="333333"/>
          <w:sz w:val="18"/>
          <w:szCs w:val="18"/>
        </w:rPr>
        <w:t xml:space="preserve">Dan </w:t>
      </w:r>
      <w:proofErr w:type="spellStart"/>
      <w:r>
        <w:rPr>
          <w:rFonts w:ascii="Arial" w:hAnsi="Arial" w:cs="Arial"/>
          <w:color w:val="333333"/>
          <w:sz w:val="18"/>
          <w:szCs w:val="18"/>
        </w:rPr>
        <w:t>Rogerson</w:t>
      </w:r>
      <w:proofErr w:type="spellEnd"/>
    </w:p>
    <w:p w14:paraId="09C6D986" w14:textId="77777777" w:rsidR="00610B07" w:rsidRDefault="00610B07" w:rsidP="00610B07">
      <w:pPr>
        <w:pStyle w:val="NormalWeb"/>
        <w:rPr>
          <w:rFonts w:ascii="Arial" w:hAnsi="Arial" w:cs="Arial"/>
          <w:color w:val="333333"/>
          <w:sz w:val="18"/>
          <w:szCs w:val="18"/>
        </w:rPr>
      </w:pPr>
      <w:r>
        <w:rPr>
          <w:rFonts w:ascii="Arial" w:hAnsi="Arial" w:cs="Arial"/>
          <w:color w:val="333333"/>
          <w:sz w:val="18"/>
          <w:szCs w:val="18"/>
        </w:rPr>
        <w:t xml:space="preserve">Dan </w:t>
      </w:r>
      <w:proofErr w:type="spellStart"/>
      <w:r>
        <w:rPr>
          <w:rFonts w:ascii="Arial" w:hAnsi="Arial" w:cs="Arial"/>
          <w:color w:val="333333"/>
          <w:sz w:val="18"/>
          <w:szCs w:val="18"/>
        </w:rPr>
        <w:t>Rogerson</w:t>
      </w:r>
      <w:proofErr w:type="gramStart"/>
      <w:r>
        <w:rPr>
          <w:rFonts w:ascii="Arial" w:hAnsi="Arial" w:cs="Arial"/>
          <w:color w:val="333333"/>
          <w:sz w:val="18"/>
          <w:szCs w:val="18"/>
        </w:rPr>
        <w:t>:No</w:t>
      </w:r>
      <w:proofErr w:type="spellEnd"/>
      <w:proofErr w:type="gramEnd"/>
      <w:r>
        <w:rPr>
          <w:rFonts w:ascii="Arial" w:hAnsi="Arial" w:cs="Arial"/>
          <w:color w:val="333333"/>
          <w:sz w:val="18"/>
          <w:szCs w:val="18"/>
        </w:rPr>
        <w:t xml:space="preserve"> assessment has been made as yet of the potential effects of any of the proposals set out in the Davies commission's interim report. However, DEFRA, the Environment Agency and Natural England have been represented on the commission's Sustainability Reference Group, which has supported the commission's work on the development of the appraisal methodology to be applied to the shortlisted options. This includes the need to assess key impacts, including on </w:t>
      </w:r>
      <w:r>
        <w:rPr>
          <w:rStyle w:val="highlightword"/>
          <w:rFonts w:ascii="Arial" w:hAnsi="Arial" w:cs="Arial"/>
          <w:sz w:val="18"/>
          <w:szCs w:val="18"/>
        </w:rPr>
        <w:t>noise</w:t>
      </w:r>
      <w:r>
        <w:rPr>
          <w:rFonts w:ascii="Arial" w:hAnsi="Arial" w:cs="Arial"/>
          <w:color w:val="333333"/>
          <w:sz w:val="18"/>
          <w:szCs w:val="18"/>
        </w:rPr>
        <w:t>, air quality, biodiversity, water supply and flood risk, and is underpinned by an ecosystems services appraisal approach. The commission published the draft methodology for consultation and the final methodology will be published later in the year. The final assessment of the shortlisted options will be undertaken by the commission, independent of Government.</w:t>
      </w:r>
    </w:p>
    <w:p w14:paraId="2C93A3C0" w14:textId="77777777" w:rsidR="00610B07" w:rsidRDefault="00610B07" w:rsidP="00610B07">
      <w:pPr>
        <w:pStyle w:val="column"/>
        <w:rPr>
          <w:rFonts w:ascii="Arial" w:hAnsi="Arial" w:cs="Arial"/>
          <w:color w:val="333333"/>
          <w:sz w:val="18"/>
          <w:szCs w:val="18"/>
        </w:rPr>
      </w:pPr>
      <w:r>
        <w:rPr>
          <w:rFonts w:ascii="Arial" w:hAnsi="Arial" w:cs="Arial"/>
          <w:color w:val="333333"/>
          <w:sz w:val="18"/>
          <w:szCs w:val="18"/>
        </w:rPr>
        <w:t>HC Deb 06 March 2014 cc987-</w:t>
      </w:r>
    </w:p>
    <w:p w14:paraId="36FDCDD3" w14:textId="77777777" w:rsidR="00F104C0" w:rsidRDefault="00F104C0">
      <w:bookmarkStart w:id="0" w:name="_GoBack"/>
      <w:bookmarkEnd w:id="0"/>
    </w:p>
    <w:sectPr w:rsidR="00F104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B07"/>
    <w:rsid w:val="00610B07"/>
    <w:rsid w:val="00F10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84F2"/>
  <w15:chartTrackingRefBased/>
  <w15:docId w15:val="{7736FB62-575A-44D2-BBC8-EB1EE839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B07"/>
  </w:style>
  <w:style w:type="paragraph" w:styleId="Heading2">
    <w:name w:val="heading 2"/>
    <w:basedOn w:val="Normal"/>
    <w:link w:val="Heading2Char"/>
    <w:uiPriority w:val="9"/>
    <w:semiHidden/>
    <w:unhideWhenUsed/>
    <w:qFormat/>
    <w:rsid w:val="00610B07"/>
    <w:pPr>
      <w:spacing w:before="225" w:after="225" w:line="240" w:lineRule="auto"/>
      <w:outlineLvl w:val="1"/>
    </w:pPr>
    <w:rPr>
      <w:rFonts w:ascii="Times New Roman" w:hAnsi="Times New Roman" w:cs="Times New Roman"/>
      <w:b/>
      <w:bCs/>
      <w:color w:val="508923"/>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10B07"/>
    <w:rPr>
      <w:rFonts w:ascii="Times New Roman" w:hAnsi="Times New Roman" w:cs="Times New Roman"/>
      <w:b/>
      <w:bCs/>
      <w:color w:val="508923"/>
      <w:sz w:val="24"/>
      <w:szCs w:val="24"/>
      <w:lang w:eastAsia="en-GB"/>
    </w:rPr>
  </w:style>
  <w:style w:type="paragraph" w:styleId="NormalWeb">
    <w:name w:val="Normal (Web)"/>
    <w:basedOn w:val="Normal"/>
    <w:uiPriority w:val="99"/>
    <w:semiHidden/>
    <w:unhideWhenUsed/>
    <w:rsid w:val="00610B07"/>
    <w:pPr>
      <w:spacing w:before="225" w:after="225" w:line="240" w:lineRule="auto"/>
    </w:pPr>
    <w:rPr>
      <w:rFonts w:ascii="Times New Roman" w:hAnsi="Times New Roman" w:cs="Times New Roman"/>
      <w:sz w:val="24"/>
      <w:szCs w:val="24"/>
      <w:lang w:eastAsia="en-GB"/>
    </w:rPr>
  </w:style>
  <w:style w:type="character" w:customStyle="1" w:styleId="highlightword">
    <w:name w:val="highlightword"/>
    <w:basedOn w:val="DefaultParagraphFont"/>
    <w:rsid w:val="00610B07"/>
    <w:rPr>
      <w:b/>
      <w:bCs/>
      <w:color w:val="B30000"/>
      <w:u w:val="single"/>
    </w:rPr>
  </w:style>
  <w:style w:type="character" w:styleId="Strong">
    <w:name w:val="Strong"/>
    <w:basedOn w:val="DefaultParagraphFont"/>
    <w:uiPriority w:val="22"/>
    <w:qFormat/>
    <w:rsid w:val="00610B07"/>
    <w:rPr>
      <w:b/>
      <w:bCs/>
    </w:rPr>
  </w:style>
  <w:style w:type="paragraph" w:customStyle="1" w:styleId="person">
    <w:name w:val="person"/>
    <w:basedOn w:val="Normal"/>
    <w:uiPriority w:val="99"/>
    <w:semiHidden/>
    <w:rsid w:val="00610B07"/>
    <w:pPr>
      <w:spacing w:before="225" w:after="225" w:line="240" w:lineRule="auto"/>
    </w:pPr>
    <w:rPr>
      <w:rFonts w:ascii="Times New Roman" w:hAnsi="Times New Roman" w:cs="Times New Roman"/>
      <w:sz w:val="24"/>
      <w:szCs w:val="24"/>
      <w:lang w:eastAsia="en-GB"/>
    </w:rPr>
  </w:style>
  <w:style w:type="paragraph" w:customStyle="1" w:styleId="column">
    <w:name w:val="column"/>
    <w:basedOn w:val="Normal"/>
    <w:uiPriority w:val="99"/>
    <w:semiHidden/>
    <w:rsid w:val="00610B07"/>
    <w:pPr>
      <w:spacing w:before="225" w:after="225"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2C0C1-5DAD-44CC-90AB-41459A9EC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7C855C-5199-43FF-A0C0-2A28F859E410}">
  <ds:schemaRefs>
    <ds:schemaRef ds:uri="http://schemas.microsoft.com/sharepoint/v3/contenttype/forms"/>
  </ds:schemaRefs>
</ds:datastoreItem>
</file>

<file path=customXml/itemProps3.xml><?xml version="1.0" encoding="utf-8"?>
<ds:datastoreItem xmlns:ds="http://schemas.openxmlformats.org/officeDocument/2006/customXml" ds:itemID="{AE658706-EF33-4262-82D9-E782EC1554D3}">
  <ds:schemaRefs>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11F26D5B</Template>
  <TotalTime>1</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1</cp:revision>
  <dcterms:created xsi:type="dcterms:W3CDTF">2014-07-17T08:18:00Z</dcterms:created>
  <dcterms:modified xsi:type="dcterms:W3CDTF">2014-07-17T08:19:00Z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