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2ECE3" w14:textId="77777777" w:rsidR="00287C87" w:rsidRDefault="00287C87" w:rsidP="00287C87">
      <w:pPr>
        <w:pStyle w:val="Heading2"/>
        <w:rPr>
          <w:rFonts w:eastAsia="Times New Roman"/>
        </w:rPr>
      </w:pPr>
      <w:bookmarkStart w:id="0" w:name="_GoBack"/>
      <w:bookmarkEnd w:id="0"/>
      <w:r>
        <w:rPr>
          <w:rFonts w:ascii="Arial" w:eastAsia="Times New Roman" w:hAnsi="Arial" w:cs="Arial"/>
          <w:sz w:val="27"/>
          <w:szCs w:val="27"/>
        </w:rPr>
        <w:t xml:space="preserve">Minister takes action on </w:t>
      </w:r>
      <w:r>
        <w:rPr>
          <w:rStyle w:val="highlightword"/>
          <w:rFonts w:ascii="Arial" w:eastAsia="Times New Roman" w:hAnsi="Arial" w:cs="Arial"/>
          <w:b/>
          <w:bCs/>
          <w:sz w:val="27"/>
          <w:szCs w:val="27"/>
        </w:rPr>
        <w:t>noise</w:t>
      </w:r>
      <w:r>
        <w:rPr>
          <w:rFonts w:ascii="Arial" w:eastAsia="Times New Roman" w:hAnsi="Arial" w:cs="Arial"/>
          <w:sz w:val="27"/>
          <w:szCs w:val="27"/>
        </w:rPr>
        <w:t xml:space="preserve"> control</w:t>
      </w:r>
    </w:p>
    <w:p w14:paraId="16F67059" w14:textId="77777777" w:rsidR="00287C87" w:rsidRDefault="00287C87" w:rsidP="00287C87">
      <w:r>
        <w:rPr>
          <w:rStyle w:val="Strong"/>
          <w:rFonts w:ascii="Arial" w:hAnsi="Arial" w:cs="Arial"/>
          <w:color w:val="333333"/>
          <w:sz w:val="18"/>
          <w:szCs w:val="18"/>
        </w:rPr>
        <w:t>Organisation: </w:t>
      </w:r>
      <w:r>
        <w:rPr>
          <w:rFonts w:ascii="Arial" w:hAnsi="Arial" w:cs="Arial"/>
          <w:color w:val="333333"/>
          <w:sz w:val="18"/>
          <w:szCs w:val="18"/>
        </w:rPr>
        <w:t>Welsh Government</w:t>
      </w:r>
    </w:p>
    <w:p w14:paraId="0740D370" w14:textId="77777777" w:rsidR="00287C87" w:rsidRDefault="00287C87" w:rsidP="00287C87">
      <w:r>
        <w:rPr>
          <w:rStyle w:val="Strong"/>
          <w:rFonts w:ascii="Arial" w:hAnsi="Arial" w:cs="Arial"/>
          <w:color w:val="333333"/>
          <w:sz w:val="18"/>
          <w:szCs w:val="18"/>
        </w:rPr>
        <w:t>Source: </w:t>
      </w:r>
      <w:r>
        <w:rPr>
          <w:rFonts w:ascii="Arial" w:hAnsi="Arial" w:cs="Arial"/>
          <w:color w:val="333333"/>
          <w:sz w:val="18"/>
          <w:szCs w:val="18"/>
        </w:rPr>
        <w:t>Press Releases</w:t>
      </w:r>
    </w:p>
    <w:p w14:paraId="5CFC1FA4" w14:textId="77777777" w:rsidR="00287C87" w:rsidRDefault="00287C87" w:rsidP="00287C87"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Date: </w:t>
      </w:r>
      <w:r>
        <w:rPr>
          <w:rFonts w:ascii="Arial" w:hAnsi="Arial" w:cs="Arial"/>
          <w:color w:val="333333"/>
          <w:sz w:val="18"/>
          <w:szCs w:val="18"/>
        </w:rPr>
        <w:t>18.12.13</w:t>
      </w:r>
    </w:p>
    <w:p w14:paraId="4F56BA02" w14:textId="77777777" w:rsidR="00287C87" w:rsidRDefault="00287C87" w:rsidP="00287C87">
      <w:pPr>
        <w:pStyle w:val="NormalWeb"/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An </w:t>
      </w:r>
      <w:hyperlink r:id="rId7" w:history="1">
        <w:r>
          <w:rPr>
            <w:rStyle w:val="Hyperlink"/>
            <w:rFonts w:ascii="Arial" w:hAnsi="Arial" w:cs="Arial"/>
            <w:b/>
            <w:bCs/>
            <w:sz w:val="18"/>
            <w:szCs w:val="18"/>
          </w:rPr>
          <w:t xml:space="preserve">action plan </w:t>
        </w:r>
      </w:hyperlink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detailing how the Welsh Government will work with its partners to manage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 levels in Welsh communities has been launched by Minister for Natural Resources and Food, Alun Davies.</w:t>
      </w:r>
      <w:r>
        <w:rPr>
          <w:rFonts w:ascii="Arial" w:hAnsi="Arial" w:cs="Arial"/>
          <w:b/>
          <w:bCs/>
          <w:color w:val="333333"/>
          <w:sz w:val="18"/>
          <w:szCs w:val="18"/>
        </w:rPr>
        <w:br/>
      </w:r>
      <w:r>
        <w:rPr>
          <w:rFonts w:ascii="Arial" w:hAnsi="Arial" w:cs="Arial"/>
          <w:color w:val="333333"/>
          <w:sz w:val="18"/>
          <w:szCs w:val="18"/>
        </w:rPr>
        <w:br/>
        <w:t xml:space="preserve">The five-year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action plan  sets out how the Welsh Government, local authorities, Natural Resources Wales, Public Health Wales and other public bodies will work together and make use of the most up-to-date information to manage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>.</w:t>
      </w:r>
    </w:p>
    <w:p w14:paraId="4D2AB9FD" w14:textId="77777777" w:rsidR="00287C87" w:rsidRDefault="00287C87" w:rsidP="00287C87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>The plan also confirms 34 additional "quiet areas" in Cardiff, Swansea and Newport, taking the total number of quiet areas in Wales to 63.</w:t>
      </w:r>
    </w:p>
    <w:p w14:paraId="7B2E01E3" w14:textId="77777777" w:rsidR="00287C87" w:rsidRDefault="00287C87" w:rsidP="00287C87">
      <w:pPr>
        <w:pStyle w:val="NormalWeb"/>
      </w:pPr>
      <w:r>
        <w:rPr>
          <w:rStyle w:val="Strong"/>
          <w:rFonts w:ascii="Arial" w:hAnsi="Arial" w:cs="Arial"/>
          <w:color w:val="333333"/>
          <w:sz w:val="18"/>
          <w:szCs w:val="18"/>
        </w:rPr>
        <w:t>Alun Davies said:</w:t>
      </w:r>
    </w:p>
    <w:p w14:paraId="2F0B5FA5" w14:textId="77777777" w:rsidR="00287C87" w:rsidRDefault="00287C87" w:rsidP="00287C87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 xml:space="preserve">"Uncontrolled levels of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can be very upsetting and can be detrimental to our general health and wellbeing.</w:t>
      </w:r>
    </w:p>
    <w:p w14:paraId="62611248" w14:textId="77777777" w:rsidR="00287C87" w:rsidRDefault="00287C87" w:rsidP="00287C87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 xml:space="preserve">"This action plan underlines the Welsh Government's commitment to protecting communities in Wales from high levels of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and seeking to provide them with access to tranquil and peaceful areas in which they can relax.</w:t>
      </w:r>
    </w:p>
    <w:p w14:paraId="41075017" w14:textId="77777777" w:rsidR="00287C87" w:rsidRDefault="00287C87" w:rsidP="00287C87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 xml:space="preserve">"The plan, which is the result of a public consultation exercise, sets out how we will work with our partner organisations to minimise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pollution in communities across Wales and ensure that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levels are considered as part of future decision making."</w:t>
      </w:r>
    </w:p>
    <w:p w14:paraId="50984677" w14:textId="77777777" w:rsidR="00287C87" w:rsidRDefault="00287C87" w:rsidP="00287C87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 xml:space="preserve">The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action plan covers all forms of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including transport and major industry, occupational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and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from public spaces, homes, pubs and clubs.</w:t>
      </w:r>
    </w:p>
    <w:p w14:paraId="7CD42156" w14:textId="77777777" w:rsidR="00287C87" w:rsidRDefault="00287C87" w:rsidP="00287C87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 xml:space="preserve">It clearly sets out how different forms of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are being managed in Wales and identifies positive initiatives that have been used in Wales to successfully manage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levels.</w:t>
      </w:r>
    </w:p>
    <w:p w14:paraId="710FE5D6" w14:textId="77777777" w:rsidR="00287C87" w:rsidRDefault="00287C87" w:rsidP="00287C87">
      <w:pPr>
        <w:pStyle w:val="NormalWeb"/>
      </w:pPr>
      <w:r>
        <w:rPr>
          <w:rFonts w:ascii="Arial" w:hAnsi="Arial" w:cs="Arial"/>
          <w:color w:val="333333"/>
          <w:sz w:val="18"/>
          <w:szCs w:val="18"/>
        </w:rPr>
        <w:t xml:space="preserve">The publication of the finalised action plan follows a 12 week consultation exercise. Responses were received from elected representatives, regulatory bodies, non-governmental organisations and members of the public. It also satisfies an ongoing European requirement around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management.</w:t>
      </w:r>
    </w:p>
    <w:p w14:paraId="7D4E49BA" w14:textId="77777777" w:rsidR="00F444A1" w:rsidRDefault="00F444A1"/>
    <w:sectPr w:rsidR="00F44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1A"/>
    <w:rsid w:val="001C631A"/>
    <w:rsid w:val="00287C87"/>
    <w:rsid w:val="00F4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1BE6"/>
  <w15:chartTrackingRefBased/>
  <w15:docId w15:val="{6E669C6B-B3BA-439E-8720-D651286F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31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C631A"/>
    <w:pPr>
      <w:spacing w:before="225" w:after="225"/>
      <w:outlineLvl w:val="1"/>
    </w:pPr>
    <w:rPr>
      <w:b/>
      <w:bCs/>
      <w:color w:val="5089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C631A"/>
    <w:rPr>
      <w:rFonts w:ascii="Times New Roman" w:hAnsi="Times New Roman" w:cs="Times New Roman"/>
      <w:b/>
      <w:bCs/>
      <w:color w:val="508923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C631A"/>
    <w:rPr>
      <w:strike w:val="0"/>
      <w:dstrike w:val="0"/>
      <w:color w:val="50892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631A"/>
    <w:pPr>
      <w:spacing w:before="225" w:after="225"/>
    </w:pPr>
  </w:style>
  <w:style w:type="character" w:customStyle="1" w:styleId="highlightword">
    <w:name w:val="highlightword"/>
    <w:basedOn w:val="DefaultParagraphFont"/>
    <w:rsid w:val="001C631A"/>
    <w:rPr>
      <w:b/>
      <w:bCs/>
      <w:color w:val="B30000"/>
      <w:u w:val="single"/>
    </w:rPr>
  </w:style>
  <w:style w:type="character" w:styleId="Strong">
    <w:name w:val="Strong"/>
    <w:basedOn w:val="DefaultParagraphFont"/>
    <w:uiPriority w:val="22"/>
    <w:qFormat/>
    <w:rsid w:val="001C6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ales.gov.uk/consultations/environmentandcountryside/noise-action-plan-for-wales/?lang=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E0E49C-AA52-4959-9FFD-8E1A98E20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E4F8ED-C8E2-475A-96A5-7BEABA016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85A7F-1CF3-4954-AF1F-7D906869A8AE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4B9010C4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2</cp:revision>
  <dcterms:created xsi:type="dcterms:W3CDTF">2014-07-16T09:43:00Z</dcterms:created>
  <dcterms:modified xsi:type="dcterms:W3CDTF">2014-07-16T09:43:00Z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